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r>
        <w:rPr>
          <w:rFonts w:hint="eastAsia"/>
          <w:sz w:val="44"/>
          <w:szCs w:val="44"/>
          <w:lang w:eastAsia="zh-CN"/>
        </w:rPr>
        <w:t>关于</w:t>
      </w:r>
      <w:r>
        <w:rPr>
          <w:rFonts w:hint="eastAsia"/>
          <w:sz w:val="44"/>
          <w:szCs w:val="44"/>
          <w:lang w:val="en-US" w:eastAsia="zh-CN"/>
        </w:rPr>
        <w:t>2020年桃花源旅游管理区</w:t>
      </w:r>
      <w:r>
        <w:rPr>
          <w:rFonts w:hint="eastAsia"/>
          <w:sz w:val="44"/>
          <w:szCs w:val="44"/>
          <w:lang w:eastAsia="zh-CN"/>
        </w:rPr>
        <w:t>初中起点乡村公费定向师范生招生录取办法的政策</w:t>
      </w:r>
    </w:p>
    <w:p>
      <w:pPr>
        <w:jc w:val="center"/>
        <w:rPr>
          <w:rFonts w:hint="eastAsia"/>
          <w:sz w:val="44"/>
          <w:szCs w:val="44"/>
          <w:lang w:eastAsia="zh-CN"/>
        </w:rPr>
      </w:pPr>
      <w:r>
        <w:rPr>
          <w:rFonts w:hint="eastAsia"/>
          <w:sz w:val="44"/>
          <w:szCs w:val="44"/>
          <w:lang w:eastAsia="zh-CN"/>
        </w:rPr>
        <w:t>说明</w:t>
      </w:r>
    </w:p>
    <w:p>
      <w:pPr>
        <w:jc w:val="center"/>
        <w:rPr>
          <w:rFonts w:hint="eastAsia"/>
          <w:sz w:val="44"/>
          <w:szCs w:val="44"/>
          <w:lang w:eastAsia="zh-CN"/>
        </w:rPr>
      </w:pP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按湖南省教育厅《关于做好2020年初中起点乡村教师公费定向培养计划招生工作的通知》（湘教发〔2020〕18号）文件精神。对我区初中起点乡村公费定向师范生招生录取政策说明如下：</w:t>
      </w:r>
    </w:p>
    <w:p>
      <w:pPr>
        <w:numPr>
          <w:ilvl w:val="0"/>
          <w:numId w:val="1"/>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基本条件</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1．年龄未满18周岁（2002年9月1日及以后出生）。</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2．热爱祖国，品行良好，遵纪守法。</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3．具有桃花源旅游管理区所辖区户籍，且为2020年应届初中毕业生。</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4．参加常德市教育局举行的中考，且考生中考总成绩不低于桃花源旅游管理区公布的相应的乡村教师公费定向培养招生录取控制分数线（等第）。</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身体健康，体检合格。体检标准按《普通高等学校招生体检工作指导意见》（教学〔2003〕3号）和《教育部办公厅、卫生部办公厅关于普通高等学校招生学生入学身体检查取消乙肝项目检测有关问题的通知》（教学厅〔2010〕2号）的规定执行。</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6．热爱基础教育事业，自愿报考初中起点公费定向师范生，且保证毕业后服从桃花源旅游管理区宣教局的安排，到桃花源镇初中、小学任教，服务时间不少于5年。</w:t>
      </w:r>
    </w:p>
    <w:p>
      <w:pPr>
        <w:widowControl w:val="0"/>
        <w:numPr>
          <w:ilvl w:val="0"/>
          <w:numId w:val="0"/>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二、招生录取程序</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（一）初中起点考生按《关于做好2020年初中起点乡村教师公费定向培养计划招生工作的通知》（湘教发〔2020〕18号）执行。针对我区实际，补充如下条款：</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报名资料管理。报名时间截止6月20日下午5：00止，过期不再接受报名。学生报名登记表、户籍复印件、学生素质报告册等资料由区宣教局6月21日封存，局长李宁、教育管理办公室主任谢兆兵、教育研究督导室主任谢为民分别在密封件上签名，并盖区宣教局行政公章。中考成绩公布，桃源一中录取结果公布后，启封。</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②成绩计算办法。根据省教育厅文件中规定“</w:t>
      </w:r>
      <w:r>
        <w:rPr>
          <w:rFonts w:hint="eastAsia" w:ascii="仿宋" w:hAnsi="仿宋" w:eastAsia="仿宋" w:cs="仿宋"/>
          <w:color w:val="000000"/>
          <w:sz w:val="32"/>
          <w:szCs w:val="32"/>
        </w:rPr>
        <w:t>乡村教师公费定向培养招生录取控制分数线（等第）所包含的科目口径应与县市区普通高中招生录取控制分数线（等第）所包含的科目一致</w:t>
      </w:r>
      <w:r>
        <w:rPr>
          <w:rFonts w:hint="eastAsia" w:ascii="仿宋" w:hAnsi="仿宋" w:eastAsia="仿宋" w:cs="仿宋"/>
          <w:b w:val="0"/>
          <w:bCs w:val="0"/>
          <w:sz w:val="32"/>
          <w:szCs w:val="32"/>
          <w:lang w:val="en-US" w:eastAsia="zh-CN"/>
        </w:rPr>
        <w:t>”的要求，考生总成绩计算以2020年常德市初中毕业会考语文、数学、英语、物理、化学、政治、历史七科成绩按100%计算，艺术成绩按20%计算，体育成绩按实际得分计入，该生八年级地理、生物会考成绩按50%计算，求出总分。</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③考生录取成绩不得低于</w:t>
      </w:r>
      <w:bookmarkStart w:id="0" w:name="_GoBack"/>
      <w:bookmarkEnd w:id="0"/>
      <w:r>
        <w:rPr>
          <w:rFonts w:hint="eastAsia" w:ascii="仿宋" w:hAnsi="仿宋" w:eastAsia="仿宋" w:cs="仿宋"/>
          <w:b w:val="0"/>
          <w:bCs w:val="0"/>
          <w:sz w:val="32"/>
          <w:szCs w:val="32"/>
          <w:lang w:val="en-US" w:eastAsia="zh-CN"/>
        </w:rPr>
        <w:t>我区示范性高中最低录取分数线，按分数从高到低择优录取。</w:t>
      </w:r>
    </w:p>
    <w:p>
      <w:pPr>
        <w:widowControl w:val="0"/>
        <w:numPr>
          <w:ilvl w:val="0"/>
          <w:numId w:val="2"/>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招生录取程序全程公开，录取结果将在网管委网站向社会公示，做到公正、公平、公开，阳光录取。</w:t>
      </w:r>
    </w:p>
    <w:p>
      <w:pPr>
        <w:widowControl w:val="0"/>
        <w:numPr>
          <w:ilvl w:val="0"/>
          <w:numId w:val="0"/>
        </w:numPr>
        <w:ind w:left="0" w:leftChars="0"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三、招生录取时间安排</w:t>
      </w:r>
    </w:p>
    <w:p>
      <w:pPr>
        <w:widowControl w:val="0"/>
        <w:numPr>
          <w:ilvl w:val="0"/>
          <w:numId w:val="0"/>
        </w:numPr>
        <w:ind w:left="0" w:leftChars="0"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1.资格审核和意向确认：7月13日</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2.预录：7月14日</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3.公示：7月15日——7月21日</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4.体检：7月22日</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5.预录名册上报：7月23日</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6.正式录取协议签订：按上级按排时间待定。</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p>
    <w:p>
      <w:pPr>
        <w:widowControl w:val="0"/>
        <w:numPr>
          <w:ilvl w:val="0"/>
          <w:numId w:val="0"/>
        </w:numPr>
        <w:ind w:left="0" w:leftChars="0"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桃花源旅游管理区宣传统战教育局</w:t>
      </w:r>
    </w:p>
    <w:p>
      <w:pPr>
        <w:widowControl w:val="0"/>
        <w:numPr>
          <w:ilvl w:val="0"/>
          <w:numId w:val="0"/>
        </w:numPr>
        <w:ind w:left="0" w:leftChars="0" w:right="764" w:rightChars="364"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2020年7月12日</w:t>
      </w:r>
    </w:p>
    <w:p>
      <w:pPr>
        <w:widowControl w:val="0"/>
        <w:numPr>
          <w:ilvl w:val="0"/>
          <w:numId w:val="0"/>
        </w:numPr>
        <w:jc w:val="lef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0827C"/>
    <w:multiLevelType w:val="singleLevel"/>
    <w:tmpl w:val="4AC0827C"/>
    <w:lvl w:ilvl="0" w:tentative="0">
      <w:start w:val="1"/>
      <w:numFmt w:val="chineseCounting"/>
      <w:suff w:val="nothing"/>
      <w:lvlText w:val="%1、"/>
      <w:lvlJc w:val="left"/>
      <w:rPr>
        <w:rFonts w:hint="eastAsia"/>
      </w:rPr>
    </w:lvl>
  </w:abstractNum>
  <w:abstractNum w:abstractNumId="1">
    <w:nsid w:val="78D4D026"/>
    <w:multiLevelType w:val="singleLevel"/>
    <w:tmpl w:val="78D4D0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734BB"/>
    <w:rsid w:val="01EC1667"/>
    <w:rsid w:val="218F6E20"/>
    <w:rsid w:val="23712607"/>
    <w:rsid w:val="31266095"/>
    <w:rsid w:val="47992FFA"/>
    <w:rsid w:val="749253DA"/>
    <w:rsid w:val="758F529A"/>
    <w:rsid w:val="78B7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2020-07-14T03:27:00Z</dcterms:created>
  <dc:creator>oooo1409704648</dc:creator>
  <cp:lastModifiedBy>oooo1409704648</cp:lastModifiedBy>
  <cp:lastPrinted>2020-07-14T08:19:40Z</cp:lastPrinted>
  <dcterms:modified xsi:type="dcterms:W3CDTF">2020-07-14T08:20:10Z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